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72FB" w:rsidR="00F30D73" w:rsidP="00F30D73" w:rsidRDefault="00F30D73" w14:paraId="ae12963" w14:textId="ae1296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1E72FB">
        <w:rPr>
          <w:rFonts w:ascii="Arial" w:hAnsi="Arial" w:cs="Arial"/>
        </w:rPr>
        <w:t>1 St-</w:t>
      </w:r>
      <w:r w:rsidRPr="001E72FB" w:rsidR="00726B03">
        <w:rPr>
          <w:rFonts w:ascii="Arial" w:hAnsi="Arial" w:cs="Arial"/>
        </w:rPr>
        <w:t>11</w:t>
      </w:r>
      <w:r w:rsidRPr="001E72FB">
        <w:rPr>
          <w:rFonts w:ascii="Arial" w:hAnsi="Arial" w:cs="Arial"/>
        </w:rPr>
        <w:t>/</w:t>
      </w:r>
      <w:r w:rsidRPr="001E72FB" w:rsidR="00651E9B">
        <w:rPr>
          <w:rFonts w:ascii="Arial" w:hAnsi="Arial" w:cs="Arial"/>
        </w:rPr>
        <w:t>20</w:t>
      </w:r>
      <w:r w:rsidRPr="001E72FB" w:rsidR="00726B03">
        <w:rPr>
          <w:rFonts w:ascii="Arial" w:hAnsi="Arial" w:cs="Arial"/>
        </w:rPr>
        <w:t>19</w:t>
      </w:r>
      <w:r w:rsidRPr="001E72FB" w:rsidR="00B30EDC">
        <w:rPr>
          <w:rFonts w:ascii="Arial" w:hAnsi="Arial" w:cs="Arial"/>
        </w:rPr>
        <w:t>-</w:t>
      </w:r>
      <w:r w:rsidR="001E72FB">
        <w:rPr>
          <w:rFonts w:ascii="Arial" w:hAnsi="Arial" w:cs="Arial"/>
        </w:rPr>
        <w:t>91</w:t>
      </w:r>
    </w:p>
    <w:p w:rsidRPr="001E72FB" w:rsidR="008E380D" w:rsidP="009E003C" w:rsidRDefault="008E380D">
      <w:pPr>
        <w:rPr>
          <w:rFonts w:ascii="Arial" w:hAnsi="Arial" w:cs="Arial"/>
        </w:rPr>
      </w:pPr>
    </w:p>
    <w:p w:rsidRPr="001E72FB" w:rsidR="009E003C" w:rsidP="009E003C" w:rsidRDefault="009E003C">
      <w:pPr>
        <w:jc w:val="center"/>
        <w:rPr>
          <w:rFonts w:ascii="Arial" w:hAnsi="Arial" w:cs="Arial"/>
        </w:rPr>
      </w:pPr>
      <w:r w:rsidRPr="001E72FB">
        <w:rPr>
          <w:rFonts w:ascii="Arial" w:hAnsi="Arial" w:cs="Arial"/>
        </w:rPr>
        <w:t>Z A P I S N I K</w:t>
      </w:r>
    </w:p>
    <w:p w:rsidRPr="001E72FB" w:rsidR="001E72FB" w:rsidP="009E003C" w:rsidRDefault="001E72FB">
      <w:pPr>
        <w:jc w:val="center"/>
        <w:rPr>
          <w:rFonts w:ascii="Arial" w:hAnsi="Arial" w:cs="Arial"/>
        </w:rPr>
      </w:pPr>
    </w:p>
    <w:p w:rsidRPr="001E72FB" w:rsidR="00F24E03" w:rsidP="009E003C" w:rsidRDefault="009E003C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sa SKUPŠTINE VJEROVNIKA</w:t>
      </w:r>
      <w:r w:rsidRPr="001E72FB" w:rsidR="00EC4814">
        <w:rPr>
          <w:rFonts w:ascii="Arial" w:hAnsi="Arial" w:cs="Arial"/>
        </w:rPr>
        <w:t xml:space="preserve"> održane</w:t>
      </w:r>
      <w:r w:rsidRPr="001E72FB">
        <w:rPr>
          <w:rFonts w:ascii="Arial" w:hAnsi="Arial" w:cs="Arial"/>
        </w:rPr>
        <w:t xml:space="preserve"> kod Trgovačkog suda u Zadru, u stečajnom postupku nad stečajnim dužnikom </w:t>
      </w:r>
      <w:r w:rsidRPr="004571F7" w:rsidR="001E72FB">
        <w:rPr>
          <w:rFonts w:ascii="Arial" w:hAnsi="Arial" w:cs="Arial"/>
        </w:rPr>
        <w:t xml:space="preserve">LUNA HOTEL d.o.o. u stečaju, </w:t>
      </w:r>
      <w:r w:rsidR="001E72FB">
        <w:rPr>
          <w:rFonts w:ascii="Arial" w:hAnsi="Arial" w:cs="Arial"/>
        </w:rPr>
        <w:t>Zadar</w:t>
      </w:r>
      <w:r w:rsidRPr="004571F7" w:rsidR="001E72FB">
        <w:rPr>
          <w:rFonts w:ascii="Arial" w:hAnsi="Arial" w:cs="Arial"/>
        </w:rPr>
        <w:t xml:space="preserve">, </w:t>
      </w:r>
      <w:r w:rsidR="001E72FB">
        <w:rPr>
          <w:rFonts w:ascii="Arial" w:hAnsi="Arial" w:cs="Arial"/>
        </w:rPr>
        <w:t>Dalmatinskog sabora 3</w:t>
      </w:r>
      <w:r w:rsidRPr="004571F7" w:rsidR="001E72FB">
        <w:rPr>
          <w:rFonts w:ascii="Arial" w:hAnsi="Arial" w:cs="Arial"/>
        </w:rPr>
        <w:t xml:space="preserve">, OIB: </w:t>
      </w:r>
      <w:r w:rsidR="001E72FB">
        <w:rPr>
          <w:rFonts w:ascii="Arial" w:hAnsi="Arial" w:cs="Arial"/>
        </w:rPr>
        <w:t>01707953132</w:t>
      </w:r>
      <w:r w:rsidRPr="001E72FB" w:rsidR="00F30D73">
        <w:rPr>
          <w:rFonts w:ascii="Arial" w:hAnsi="Arial" w:cs="Arial"/>
        </w:rPr>
        <w:t>,</w:t>
      </w:r>
      <w:r w:rsidRPr="001E72FB">
        <w:rPr>
          <w:rFonts w:ascii="Arial" w:hAnsi="Arial" w:cs="Arial"/>
        </w:rPr>
        <w:t xml:space="preserve"> </w:t>
      </w:r>
      <w:r w:rsidR="001E72FB">
        <w:rPr>
          <w:rFonts w:ascii="Arial" w:hAnsi="Arial" w:cs="Arial"/>
        </w:rPr>
        <w:t>14</w:t>
      </w:r>
      <w:r w:rsidRPr="001E72FB" w:rsidR="00651E9B">
        <w:rPr>
          <w:rFonts w:ascii="Arial" w:hAnsi="Arial" w:cs="Arial"/>
        </w:rPr>
        <w:t xml:space="preserve">. </w:t>
      </w:r>
      <w:r w:rsidR="001E72FB">
        <w:rPr>
          <w:rFonts w:ascii="Arial" w:hAnsi="Arial" w:cs="Arial"/>
        </w:rPr>
        <w:t>srpnja 2021</w:t>
      </w:r>
      <w:r w:rsidRPr="001E72FB" w:rsidR="00651E9B">
        <w:rPr>
          <w:rFonts w:ascii="Arial" w:hAnsi="Arial" w:cs="Arial"/>
        </w:rPr>
        <w:t>.</w:t>
      </w:r>
    </w:p>
    <w:p w:rsidRPr="001E72FB" w:rsidR="00F30D73" w:rsidP="009E003C" w:rsidRDefault="00F30D73">
      <w:pPr>
        <w:jc w:val="both"/>
        <w:rPr>
          <w:rFonts w:ascii="Arial" w:hAnsi="Arial" w:cs="Arial"/>
        </w:rPr>
      </w:pPr>
    </w:p>
    <w:p w:rsidRPr="001E72FB" w:rsidR="009E003C" w:rsidP="009E003C" w:rsidRDefault="009E003C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Nazočni od suda:</w:t>
      </w:r>
    </w:p>
    <w:p w:rsidRPr="001E72FB" w:rsidR="009E003C" w:rsidP="009E003C" w:rsidRDefault="009E003C">
      <w:pPr>
        <w:jc w:val="both"/>
        <w:rPr>
          <w:rFonts w:ascii="Arial" w:hAnsi="Arial" w:cs="Arial"/>
        </w:rPr>
      </w:pPr>
    </w:p>
    <w:p w:rsidRPr="001E72FB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Ardena Bajlo, </w:t>
      </w:r>
      <w:r w:rsidRPr="001E72FB" w:rsidR="00651E9B">
        <w:rPr>
          <w:rFonts w:ascii="Arial" w:hAnsi="Arial" w:cs="Arial"/>
        </w:rPr>
        <w:t>sutkinja</w:t>
      </w:r>
    </w:p>
    <w:p w:rsidRPr="001E72FB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Ante Rubelj</w:t>
      </w:r>
      <w:r w:rsidRPr="001E72FB" w:rsidR="009E003C">
        <w:rPr>
          <w:rFonts w:ascii="Arial" w:hAnsi="Arial" w:cs="Arial"/>
        </w:rPr>
        <w:t>, zapisničar</w:t>
      </w:r>
    </w:p>
    <w:p w:rsidRPr="001E72FB" w:rsidR="009E003C" w:rsidP="009E003C" w:rsidRDefault="009E003C">
      <w:pPr>
        <w:jc w:val="both"/>
        <w:rPr>
          <w:rFonts w:ascii="Arial" w:hAnsi="Arial" w:cs="Arial"/>
        </w:rPr>
      </w:pPr>
    </w:p>
    <w:p w:rsidRPr="001E72FB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1E72FB">
        <w:rPr>
          <w:rFonts w:ascii="Arial" w:hAnsi="Arial" w:cs="Arial"/>
        </w:rPr>
        <w:t>Početak u</w:t>
      </w:r>
      <w:r w:rsidRPr="001E72FB" w:rsidR="00116AE8">
        <w:rPr>
          <w:rFonts w:ascii="Arial" w:hAnsi="Arial" w:cs="Arial"/>
        </w:rPr>
        <w:t xml:space="preserve"> </w:t>
      </w:r>
      <w:r w:rsidR="00B4218B">
        <w:rPr>
          <w:rFonts w:ascii="Arial" w:hAnsi="Arial" w:cs="Arial"/>
        </w:rPr>
        <w:t>10</w:t>
      </w:r>
      <w:r w:rsidRPr="001E72FB" w:rsidR="00651E9B">
        <w:rPr>
          <w:rFonts w:ascii="Arial" w:hAnsi="Arial" w:cs="Arial"/>
        </w:rPr>
        <w:t>,</w:t>
      </w:r>
      <w:r w:rsidR="00B4218B">
        <w:rPr>
          <w:rFonts w:ascii="Arial" w:hAnsi="Arial" w:cs="Arial"/>
        </w:rPr>
        <w:t>51</w:t>
      </w:r>
      <w:r w:rsidRPr="001E72FB" w:rsidR="00A5237A">
        <w:rPr>
          <w:rFonts w:ascii="Arial" w:hAnsi="Arial" w:cs="Arial"/>
        </w:rPr>
        <w:t xml:space="preserve"> </w:t>
      </w:r>
      <w:r w:rsidRPr="001E72FB" w:rsidR="009E003C">
        <w:rPr>
          <w:rFonts w:ascii="Arial" w:hAnsi="Arial" w:cs="Arial"/>
        </w:rPr>
        <w:t>sati.</w:t>
      </w:r>
    </w:p>
    <w:p w:rsidRPr="001E72FB" w:rsidR="009E003C" w:rsidP="009E003C" w:rsidRDefault="009E003C">
      <w:pPr>
        <w:ind w:left="360"/>
        <w:rPr>
          <w:rFonts w:ascii="Arial" w:hAnsi="Arial" w:cs="Arial"/>
        </w:rPr>
      </w:pPr>
    </w:p>
    <w:p w:rsidRPr="001E72FB" w:rsidR="009E003C" w:rsidP="009E003C" w:rsidRDefault="00726B03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Utvrđuje se da je nazočna</w:t>
      </w:r>
      <w:r w:rsidRPr="001E72FB" w:rsidR="008D744A">
        <w:rPr>
          <w:rFonts w:ascii="Arial" w:hAnsi="Arial" w:cs="Arial"/>
        </w:rPr>
        <w:t xml:space="preserve"> </w:t>
      </w:r>
      <w:r w:rsidRPr="001E72FB">
        <w:rPr>
          <w:rFonts w:ascii="Arial" w:hAnsi="Arial" w:cs="Arial"/>
        </w:rPr>
        <w:t>Ivanka Bosotina</w:t>
      </w:r>
      <w:r w:rsidRPr="001E72FB" w:rsidR="00651E9B">
        <w:rPr>
          <w:rFonts w:ascii="Arial" w:hAnsi="Arial" w:cs="Arial"/>
        </w:rPr>
        <w:t>,</w:t>
      </w:r>
      <w:r w:rsidRPr="001E72FB" w:rsidR="009E003C">
        <w:rPr>
          <w:rFonts w:ascii="Arial" w:hAnsi="Arial" w:cs="Arial"/>
        </w:rPr>
        <w:t xml:space="preserve"> stečajn</w:t>
      </w:r>
      <w:r w:rsidRPr="001E72FB">
        <w:rPr>
          <w:rFonts w:ascii="Arial" w:hAnsi="Arial" w:cs="Arial"/>
        </w:rPr>
        <w:t>a</w:t>
      </w:r>
      <w:r w:rsidRPr="001E72FB" w:rsidR="009E003C">
        <w:rPr>
          <w:rFonts w:ascii="Arial" w:hAnsi="Arial" w:cs="Arial"/>
        </w:rPr>
        <w:t xml:space="preserve"> upravitelj</w:t>
      </w:r>
      <w:r w:rsidRPr="001E72FB">
        <w:rPr>
          <w:rFonts w:ascii="Arial" w:hAnsi="Arial" w:cs="Arial"/>
        </w:rPr>
        <w:t>ica</w:t>
      </w:r>
      <w:r w:rsidRPr="001E72FB" w:rsidR="009E003C">
        <w:rPr>
          <w:rFonts w:ascii="Arial" w:hAnsi="Arial" w:cs="Arial"/>
        </w:rPr>
        <w:t>.</w:t>
      </w:r>
    </w:p>
    <w:p w:rsidRPr="001E72FB" w:rsidR="009E003C" w:rsidP="009E003C" w:rsidRDefault="009E003C">
      <w:pPr>
        <w:jc w:val="both"/>
        <w:rPr>
          <w:rFonts w:ascii="Arial" w:hAnsi="Arial" w:cs="Arial"/>
        </w:rPr>
      </w:pPr>
    </w:p>
    <w:p w:rsidRPr="001E72FB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Nazočni od vjerovnika:</w:t>
      </w:r>
      <w:r w:rsidRPr="001E72FB" w:rsidR="00EE5C42">
        <w:rPr>
          <w:rFonts w:ascii="Arial" w:hAnsi="Arial" w:cs="Arial"/>
        </w:rPr>
        <w:t xml:space="preserve"> </w:t>
      </w:r>
    </w:p>
    <w:p w:rsidRPr="001E72FB" w:rsidR="00FA1F3A" w:rsidP="00B061C4" w:rsidRDefault="00273CAC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</w:t>
      </w:r>
      <w:r w:rsidR="00B4218B">
        <w:rPr>
          <w:rFonts w:ascii="Arial" w:hAnsi="Arial" w:cs="Arial"/>
        </w:rPr>
        <w:t>RH Lidija Vitaljić zastupnica po zakonu u ŽDO-u Zadadr</w:t>
      </w:r>
    </w:p>
    <w:p w:rsidRPr="001E72FB" w:rsidR="00AC04BC" w:rsidP="00B061C4" w:rsidRDefault="00AC04BC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HPB </w:t>
      </w:r>
      <w:r w:rsidR="00B4218B">
        <w:rPr>
          <w:rFonts w:ascii="Arial" w:hAnsi="Arial" w:cs="Arial"/>
        </w:rPr>
        <w:t>Damir Kevilj, iz OD BEKINA, ŠKURLA, DURMIŠ I SPAJIĆ d.o.o., Zagreb, po punomoći</w:t>
      </w:r>
    </w:p>
    <w:p w:rsidRPr="001E72FB" w:rsidR="00726B03" w:rsidP="00793082" w:rsidRDefault="00726B03">
      <w:pPr>
        <w:ind w:left="360" w:hanging="360"/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B4218B" w:rsidTr="00B4218B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72.825.102,88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18B" w:rsidTr="00B4218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18B" w:rsidTr="00B4218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18B" w:rsidTr="00B4218B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51.474.342,62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70,68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B4218B" w:rsidTr="00B4218B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B4218B" w:rsidTr="00B4218B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218B" w:rsidRDefault="00B421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218B" w:rsidRDefault="00B42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218B" w:rsidRDefault="00B4218B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218B" w:rsidRDefault="00B4218B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218B" w:rsidRDefault="00B4218B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B4218B" w:rsidTr="00B4218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HPB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</w:pPr>
            <w:r>
              <w:t>47.277.391,07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64,92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91,85</w:t>
            </w:r>
          </w:p>
        </w:tc>
      </w:tr>
      <w:tr w:rsidR="00B4218B" w:rsidTr="00B4218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4.196.951,55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5,76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8B" w:rsidRDefault="00B421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8,15</w:t>
            </w:r>
          </w:p>
        </w:tc>
      </w:tr>
    </w:tbl>
    <w:p w:rsidRPr="001E72FB" w:rsidR="004D5067" w:rsidP="00F71208" w:rsidRDefault="004D5067">
      <w:pPr>
        <w:jc w:val="both"/>
        <w:rPr>
          <w:rFonts w:ascii="Arial" w:hAnsi="Arial" w:cs="Arial"/>
        </w:rPr>
      </w:pPr>
    </w:p>
    <w:p w:rsidRPr="001E72FB" w:rsidR="00AC04BC" w:rsidP="00F71208" w:rsidRDefault="00AC04BC">
      <w:pPr>
        <w:jc w:val="both"/>
        <w:rPr>
          <w:rFonts w:ascii="Arial" w:hAnsi="Arial" w:cs="Arial"/>
        </w:rPr>
      </w:pPr>
    </w:p>
    <w:p w:rsidRPr="001E72FB" w:rsidR="001648F1" w:rsidP="001648F1" w:rsidRDefault="009E003C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Utvrđuje se da je oglas o održavanju današnje skupštine vjerovnika objavljen</w:t>
      </w:r>
      <w:r w:rsidRPr="001E72FB" w:rsidR="002316EC">
        <w:rPr>
          <w:rFonts w:ascii="Arial" w:hAnsi="Arial" w:cs="Arial"/>
        </w:rPr>
        <w:t xml:space="preserve"> na e-oglasnoj ploči suda</w:t>
      </w:r>
      <w:r w:rsidRPr="001E72FB">
        <w:rPr>
          <w:rFonts w:ascii="Arial" w:hAnsi="Arial" w:cs="Arial"/>
        </w:rPr>
        <w:t xml:space="preserve"> </w:t>
      </w:r>
      <w:r w:rsidRPr="001E72FB" w:rsidR="002316EC">
        <w:rPr>
          <w:rFonts w:ascii="Arial" w:hAnsi="Arial" w:cs="Arial"/>
        </w:rPr>
        <w:t>dana</w:t>
      </w:r>
      <w:r w:rsidRPr="001E72FB" w:rsidR="006A09A4">
        <w:rPr>
          <w:rFonts w:ascii="Arial" w:hAnsi="Arial" w:cs="Arial"/>
        </w:rPr>
        <w:t xml:space="preserve"> </w:t>
      </w:r>
      <w:r w:rsidR="001E72FB">
        <w:rPr>
          <w:rFonts w:ascii="Arial" w:hAnsi="Arial" w:cs="Arial"/>
        </w:rPr>
        <w:t>4</w:t>
      </w:r>
      <w:r w:rsidRPr="001E72FB" w:rsidR="00651E9B">
        <w:rPr>
          <w:rFonts w:ascii="Arial" w:hAnsi="Arial" w:cs="Arial"/>
        </w:rPr>
        <w:t xml:space="preserve">. </w:t>
      </w:r>
      <w:r w:rsidR="001E72FB">
        <w:rPr>
          <w:rFonts w:ascii="Arial" w:hAnsi="Arial" w:cs="Arial"/>
        </w:rPr>
        <w:t>lipnja 2021</w:t>
      </w:r>
      <w:r w:rsidRPr="001E72FB" w:rsidR="005F0790">
        <w:rPr>
          <w:rFonts w:ascii="Arial" w:hAnsi="Arial" w:cs="Arial"/>
        </w:rPr>
        <w:t>.</w:t>
      </w:r>
      <w:r w:rsidRPr="001E72FB" w:rsidR="00E4499D">
        <w:rPr>
          <w:rFonts w:ascii="Arial" w:hAnsi="Arial" w:cs="Arial"/>
        </w:rPr>
        <w:t xml:space="preserve"> </w:t>
      </w:r>
      <w:r w:rsidRPr="001E72FB">
        <w:rPr>
          <w:rFonts w:ascii="Arial" w:hAnsi="Arial" w:cs="Arial"/>
        </w:rPr>
        <w:t>sa dnevnim redom</w:t>
      </w:r>
      <w:r w:rsidRPr="001E72FB" w:rsidR="001648F1">
        <w:rPr>
          <w:rFonts w:ascii="Arial" w:hAnsi="Arial" w:cs="Arial"/>
        </w:rPr>
        <w:t>:</w:t>
      </w:r>
    </w:p>
    <w:p w:rsidRPr="001E72FB" w:rsidR="001648F1" w:rsidP="001648F1" w:rsidRDefault="001648F1">
      <w:pPr>
        <w:jc w:val="both"/>
        <w:rPr>
          <w:rFonts w:ascii="Arial" w:hAnsi="Arial" w:cs="Arial"/>
        </w:rPr>
      </w:pPr>
    </w:p>
    <w:p w:rsidR="00273CAC" w:rsidP="001E72FB" w:rsidRDefault="001E72FB">
      <w:pPr>
        <w:pStyle w:val="Odlomakpopisa"/>
        <w:numPr>
          <w:ilvl w:val="0"/>
          <w:numId w:val="30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Donošenje odluke o razrješenju stečajne upraviteljice stečajne mase Ivanke Bosotine i imenovanje nove stečajne upraviteljice stečajne mase Tihane Majić.</w:t>
      </w:r>
    </w:p>
    <w:p w:rsidRPr="001E72FB" w:rsidR="001E72FB" w:rsidP="001E72FB" w:rsidRDefault="001E72FB">
      <w:pPr>
        <w:pStyle w:val="Odlomakpopisa"/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4218B" w:rsidP="00C22415" w:rsidRDefault="00B4218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vjerovnika HPB ustraje na prijedlogu za razrješenje postojeće stečajne upraviteljice Ivanke Bosotine i imenovanje nove stečajne upraviteljice Tihane Majić.</w:t>
      </w:r>
    </w:p>
    <w:p w:rsidR="00B4218B" w:rsidP="00C22415" w:rsidRDefault="00B4218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273CAC" w:rsidP="00C22415" w:rsidRDefault="00726B0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Stečajna</w:t>
      </w:r>
      <w:r w:rsidRPr="001E72FB" w:rsidR="00C22415">
        <w:rPr>
          <w:rFonts w:ascii="Arial" w:hAnsi="Arial" w:cs="Arial"/>
        </w:rPr>
        <w:t xml:space="preserve"> upravitelj</w:t>
      </w:r>
      <w:r w:rsidRPr="001E72FB">
        <w:rPr>
          <w:rFonts w:ascii="Arial" w:hAnsi="Arial" w:cs="Arial"/>
        </w:rPr>
        <w:t>ica</w:t>
      </w:r>
      <w:r w:rsidRPr="001E72FB" w:rsidR="00C22415">
        <w:rPr>
          <w:rFonts w:ascii="Arial" w:hAnsi="Arial" w:cs="Arial"/>
        </w:rPr>
        <w:t xml:space="preserve"> </w:t>
      </w:r>
      <w:r w:rsidRPr="001E72FB" w:rsidR="00AC04BC">
        <w:rPr>
          <w:rFonts w:ascii="Arial" w:hAnsi="Arial" w:cs="Arial"/>
        </w:rPr>
        <w:t xml:space="preserve">navodi </w:t>
      </w:r>
      <w:r w:rsidR="00B4218B">
        <w:rPr>
          <w:rFonts w:ascii="Arial" w:hAnsi="Arial" w:cs="Arial"/>
        </w:rPr>
        <w:t xml:space="preserve">da se detaljno očitovala o zahtjevu za njeno razrješenje i smatra da za isto nema razloga, a smatra da s obzirom na tijek posljednje skupštine vjerovnika razlozi za njeno razrješenje leže u činjenici pokretanja parnice radi proglašenja ovrhe nedopuštenom u ovršnoj stvari ovrhovoditelja HPB i ovršenika LUNA TURIZAM a na kojeg ovršenika je prenijeta imovina ovog dužnika bez naknade na temelju fiktivnog pravnog posla i povodom kojeg postupka se provode i određene istražen radnje pred ŽDO ZD, a o čemu je sve pisano u izvješćima. Pogotovo što je nekretnina koja je bila predmet tih fiktivnih pravnih poslova po nekakvoj laičkoj procijeni ima izuzetno veliku tržišnu vrijednost te bi se može da se </w:t>
      </w:r>
      <w:r w:rsidR="00B4218B">
        <w:rPr>
          <w:rFonts w:ascii="Arial" w:hAnsi="Arial" w:cs="Arial"/>
        </w:rPr>
        <w:lastRenderedPageBreak/>
        <w:t>nekretnina nije prenosila na drugu pravnu osobu i da se unovčavala u stečajnom postupku možda bilo moguće podmiriti i ostale vjerovnike a ne samo razlučne.</w:t>
      </w:r>
    </w:p>
    <w:p w:rsidR="00B4218B" w:rsidP="00C22415" w:rsidRDefault="00B4218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4218B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vjerovnika ostaje kod prijedloga za razrješenje stečajne upraviteljice. Predlaže za stečajnu upraviteljicu imenovati Tihanu Majić sa A liste stečajni upravitelja.</w:t>
      </w:r>
    </w:p>
    <w:p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prijedlog ovog vjerovnik glasuje isti.</w:t>
      </w:r>
    </w:p>
    <w:p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Protiv prijedloga glasuje RH.</w:t>
      </w:r>
    </w:p>
    <w:p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1E72FB" w:rsidR="00C72570" w:rsidP="00C22415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odluka donesena sa 91,85% prisutnih glasova na skupštini.</w:t>
      </w:r>
    </w:p>
    <w:p w:rsidRPr="001E72FB" w:rsidR="00C622C3" w:rsidP="00F96D5F" w:rsidRDefault="00C622C3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1E72FB" w:rsidR="00C622C3" w:rsidP="00F96D5F" w:rsidRDefault="00C622C3">
      <w:pPr>
        <w:tabs>
          <w:tab w:val="left" w:pos="0"/>
          <w:tab w:val="left" w:pos="360"/>
        </w:tabs>
        <w:rPr>
          <w:rFonts w:ascii="Arial" w:hAnsi="Arial" w:cs="Arial"/>
        </w:rPr>
      </w:pPr>
      <w:r w:rsidRPr="001E72FB">
        <w:rPr>
          <w:rFonts w:ascii="Arial" w:hAnsi="Arial" w:cs="Arial"/>
        </w:rPr>
        <w:t>Sud utvrđuje da su na današnjoj skupštini vjerovnika donijete sljedeće odluke:</w:t>
      </w:r>
    </w:p>
    <w:p w:rsidRPr="001E72FB" w:rsidR="001E72FB" w:rsidP="00F96D5F" w:rsidRDefault="001E72FB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1E72FB" w:rsidP="00F96D5F" w:rsidRDefault="00C72570">
      <w:pPr>
        <w:pStyle w:val="Odlomakpopisa"/>
        <w:numPr>
          <w:ilvl w:val="0"/>
          <w:numId w:val="29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Razrješuje se ste</w:t>
      </w:r>
      <w:r w:rsidR="00844180">
        <w:rPr>
          <w:rFonts w:ascii="Arial" w:hAnsi="Arial" w:cs="Arial"/>
        </w:rPr>
        <w:t>čajna upraviteljica Ivanka Boso</w:t>
      </w:r>
      <w:r>
        <w:rPr>
          <w:rFonts w:ascii="Arial" w:hAnsi="Arial" w:cs="Arial"/>
        </w:rPr>
        <w:t>tina, a imenuje se nova stečajna upraviteljica Tihana Majić, o čemu će sud odlučiti posebnim rješenjem.</w:t>
      </w:r>
    </w:p>
    <w:p w:rsidR="00C72570" w:rsidP="00C72570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C72570" w:rsidP="00C72570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72570">
        <w:rPr>
          <w:rFonts w:ascii="Arial" w:hAnsi="Arial" w:cs="Arial"/>
        </w:rPr>
        <w:t xml:space="preserve">Nakon donijet odluke nazočna stečajna upraviteljica Ivanka Bosotina temeljem stečajnog zakona podnosi </w:t>
      </w:r>
      <w:r>
        <w:rPr>
          <w:rFonts w:ascii="Arial" w:hAnsi="Arial" w:cs="Arial"/>
        </w:rPr>
        <w:t>zahtjev za ukidanje odluke skupštine budući smatra da je ista protivan zajedničkom interesu ostalih vjerovnika i obzirom da se istom dovodi u opasnost odnosno otvara mogućnosti novoimenovanoj stečajnoj upraviteljici da povuče ranije podnesene tužbe kao i da odustane od podnošenja eventualnog imovinskopravnog zahtjeva u kaznenom postupku i na taj način uskrati mogućnost ostalim vjerovnicima da se namire jer tržišna vrijednost predmetne nekretnine je zasigurno veća od tražbina vjerovnika HPB-a.</w:t>
      </w:r>
    </w:p>
    <w:p w:rsidR="00C72570" w:rsidP="00C72570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72570" w:rsidR="00C72570" w:rsidP="00C72570" w:rsidRDefault="00C7257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također ističe isti zahtjev.</w:t>
      </w:r>
    </w:p>
    <w:p w:rsidR="001E72FB" w:rsidP="001E72FB" w:rsidRDefault="001E72F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1E72FB" w:rsidR="00F96D5F" w:rsidP="001E72FB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Dovršeno u </w:t>
      </w:r>
      <w:r w:rsidR="00C72570">
        <w:rPr>
          <w:rFonts w:ascii="Arial" w:hAnsi="Arial" w:cs="Arial"/>
        </w:rPr>
        <w:t>11</w:t>
      </w:r>
      <w:r w:rsidRPr="001E72FB" w:rsidR="00651E9B">
        <w:rPr>
          <w:rFonts w:ascii="Arial" w:hAnsi="Arial" w:cs="Arial"/>
        </w:rPr>
        <w:t>,</w:t>
      </w:r>
      <w:r w:rsidR="00C72570">
        <w:rPr>
          <w:rFonts w:ascii="Arial" w:hAnsi="Arial" w:cs="Arial"/>
        </w:rPr>
        <w:t>06</w:t>
      </w:r>
      <w:r w:rsidRPr="001E72FB">
        <w:rPr>
          <w:rFonts w:ascii="Arial" w:hAnsi="Arial" w:cs="Arial"/>
        </w:rPr>
        <w:t xml:space="preserve">  sati.</w:t>
      </w:r>
    </w:p>
    <w:p w:rsidRPr="001E72FB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1E72FB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ZAPISNIČAR</w:t>
      </w:r>
      <w:r w:rsidRPr="001E72FB">
        <w:rPr>
          <w:rFonts w:ascii="Arial" w:hAnsi="Arial" w:cs="Arial"/>
        </w:rPr>
        <w:tab/>
      </w:r>
      <w:r w:rsidRPr="001E72FB">
        <w:rPr>
          <w:rFonts w:ascii="Arial" w:hAnsi="Arial" w:cs="Arial"/>
        </w:rPr>
        <w:tab/>
        <w:t xml:space="preserve"> </w:t>
      </w:r>
      <w:r w:rsidRPr="001E72FB">
        <w:rPr>
          <w:rFonts w:ascii="Arial" w:hAnsi="Arial" w:cs="Arial"/>
        </w:rPr>
        <w:tab/>
      </w:r>
      <w:r w:rsidRPr="001E72FB" w:rsidR="007B1162">
        <w:rPr>
          <w:rFonts w:ascii="Arial" w:hAnsi="Arial" w:cs="Arial"/>
        </w:rPr>
        <w:tab/>
      </w:r>
      <w:r w:rsidRPr="001E72FB">
        <w:rPr>
          <w:rFonts w:ascii="Arial" w:hAnsi="Arial" w:cs="Arial"/>
        </w:rPr>
        <w:t>SUDAC</w:t>
      </w:r>
      <w:r w:rsidRPr="001E72FB">
        <w:rPr>
          <w:rFonts w:ascii="Arial" w:hAnsi="Arial" w:cs="Arial"/>
        </w:rPr>
        <w:tab/>
        <w:t xml:space="preserve">          </w:t>
      </w:r>
      <w:r w:rsidRPr="001E72FB">
        <w:rPr>
          <w:rFonts w:ascii="Arial" w:hAnsi="Arial" w:cs="Arial"/>
        </w:rPr>
        <w:tab/>
        <w:t xml:space="preserve">STEČAJNI UPRAVITELJ </w:t>
      </w:r>
      <w:r w:rsidRPr="001E72FB">
        <w:rPr>
          <w:rFonts w:ascii="Arial" w:hAnsi="Arial" w:cs="Arial"/>
        </w:rPr>
        <w:tab/>
      </w:r>
    </w:p>
    <w:p w:rsidRPr="001E72FB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1E72FB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VJEROVNICI</w:t>
      </w:r>
    </w:p>
    <w:sectPr w:rsidRPr="001E72FB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72FB" w:rsidR="004823B4" w:rsidP="00805CD1" w:rsidRDefault="004823B4">
    <w:pPr>
      <w:pStyle w:val="Zaglavlje"/>
      <w:jc w:val="center"/>
      <w:rPr>
        <w:rFonts w:ascii="Arial" w:hAnsi="Arial" w:cs="Arial"/>
      </w:rPr>
    </w:pPr>
    <w:r w:rsidRPr="001E72FB">
      <w:rPr>
        <w:rFonts w:ascii="Arial" w:hAnsi="Arial" w:cs="Arial"/>
      </w:rPr>
      <w:t xml:space="preserve">                                                                        </w:t>
    </w:r>
    <w:r w:rsidRPr="001E72FB">
      <w:rPr>
        <w:rFonts w:ascii="Arial" w:hAnsi="Arial" w:cs="Arial"/>
      </w:rPr>
      <w:fldChar w:fldCharType="begin"/>
    </w:r>
    <w:r w:rsidRPr="001E72FB">
      <w:rPr>
        <w:rFonts w:ascii="Arial" w:hAnsi="Arial" w:cs="Arial"/>
      </w:rPr>
      <w:instrText>PAGE   \* MERGEFORMAT</w:instrText>
    </w:r>
    <w:r w:rsidRPr="001E72FB">
      <w:rPr>
        <w:rFonts w:ascii="Arial" w:hAnsi="Arial" w:cs="Arial"/>
      </w:rPr>
      <w:fldChar w:fldCharType="separate"/>
    </w:r>
    <w:r w:rsidR="00E273BC">
      <w:rPr>
        <w:rFonts w:ascii="Arial" w:hAnsi="Arial" w:cs="Arial"/>
        <w:noProof/>
      </w:rPr>
      <w:t>2</w:t>
    </w:r>
    <w:r w:rsidRPr="001E72FB">
      <w:rPr>
        <w:rFonts w:ascii="Arial" w:hAnsi="Arial" w:cs="Arial"/>
      </w:rPr>
      <w:fldChar w:fldCharType="end"/>
    </w:r>
    <w:r w:rsidRPr="001E72FB">
      <w:rPr>
        <w:rFonts w:ascii="Arial" w:hAnsi="Arial" w:cs="Arial"/>
      </w:rPr>
      <w:t xml:space="preserve">                                        1 St-</w:t>
    </w:r>
    <w:r w:rsidRPr="001E72FB" w:rsidR="00726B03">
      <w:rPr>
        <w:rFonts w:ascii="Arial" w:hAnsi="Arial" w:cs="Arial"/>
      </w:rPr>
      <w:t>11</w:t>
    </w:r>
    <w:r w:rsidRPr="001E72FB" w:rsidR="002316EC">
      <w:rPr>
        <w:rFonts w:ascii="Arial" w:hAnsi="Arial" w:cs="Arial"/>
      </w:rPr>
      <w:t>/</w:t>
    </w:r>
    <w:r w:rsidRPr="001E72FB" w:rsidR="00A65177">
      <w:rPr>
        <w:rFonts w:ascii="Arial" w:hAnsi="Arial" w:cs="Arial"/>
      </w:rPr>
      <w:t>1</w:t>
    </w:r>
    <w:r w:rsidRPr="001E72FB" w:rsidR="00726B03">
      <w:rPr>
        <w:rFonts w:ascii="Arial" w:hAnsi="Arial" w:cs="Arial"/>
      </w:rPr>
      <w:t>9</w:t>
    </w:r>
    <w:r w:rsidRPr="001E72FB" w:rsidR="00A65177">
      <w:rPr>
        <w:rFonts w:ascii="Arial" w:hAnsi="Arial" w:cs="Arial"/>
      </w:rPr>
      <w:t>-</w:t>
    </w:r>
    <w:r w:rsidRPr="001E72FB" w:rsidR="001E72FB">
      <w:rPr>
        <w:rFonts w:ascii="Arial" w:hAnsi="Arial" w:cs="Arial"/>
      </w:rPr>
      <w:t>91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2EF2936"/>
    <w:multiLevelType w:val="hybridMultilevel"/>
    <w:tmpl w:val="AF7474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26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7"/>
  </w:num>
  <w:num w:numId="10">
    <w:abstractNumId w:val="25"/>
  </w:num>
  <w:num w:numId="11">
    <w:abstractNumId w:val="2"/>
  </w:num>
  <w:num w:numId="12">
    <w:abstractNumId w:val="17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9"/>
  </w:num>
  <w:num w:numId="18">
    <w:abstractNumId w:val="1"/>
  </w:num>
  <w:num w:numId="19">
    <w:abstractNumId w:val="13"/>
  </w:num>
  <w:num w:numId="20">
    <w:abstractNumId w:val="20"/>
  </w:num>
  <w:num w:numId="21">
    <w:abstractNumId w:val="27"/>
  </w:num>
  <w:num w:numId="22">
    <w:abstractNumId w:val="16"/>
  </w:num>
  <w:num w:numId="23">
    <w:abstractNumId w:val="15"/>
  </w:num>
  <w:num w:numId="24">
    <w:abstractNumId w:val="23"/>
  </w:num>
  <w:num w:numId="25">
    <w:abstractNumId w:val="10"/>
  </w:num>
  <w:num w:numId="26">
    <w:abstractNumId w:val="8"/>
  </w:num>
  <w:num w:numId="27">
    <w:abstractNumId w:val="11"/>
  </w:num>
  <w:num w:numId="28">
    <w:abstractNumId w:val="12"/>
  </w:num>
  <w:num w:numId="29">
    <w:abstractNumId w:val="14"/>
  </w:num>
  <w:num w:numId="3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958D3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777E7"/>
    <w:rsid w:val="0019057A"/>
    <w:rsid w:val="001932E2"/>
    <w:rsid w:val="001B0D22"/>
    <w:rsid w:val="001B2564"/>
    <w:rsid w:val="001B5640"/>
    <w:rsid w:val="001C2763"/>
    <w:rsid w:val="001D0E9B"/>
    <w:rsid w:val="001D36DA"/>
    <w:rsid w:val="001E71A6"/>
    <w:rsid w:val="001E72FB"/>
    <w:rsid w:val="00220CA9"/>
    <w:rsid w:val="00224227"/>
    <w:rsid w:val="002316EC"/>
    <w:rsid w:val="00251190"/>
    <w:rsid w:val="002632FB"/>
    <w:rsid w:val="00273CAC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1772F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E4D3B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26B03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44180"/>
    <w:rsid w:val="00883DBD"/>
    <w:rsid w:val="00891D49"/>
    <w:rsid w:val="00893E95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C04B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4218B"/>
    <w:rsid w:val="00B50BB6"/>
    <w:rsid w:val="00B65547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2415"/>
    <w:rsid w:val="00C25978"/>
    <w:rsid w:val="00C54F05"/>
    <w:rsid w:val="00C622C3"/>
    <w:rsid w:val="00C72570"/>
    <w:rsid w:val="00C75ADA"/>
    <w:rsid w:val="00C77B2A"/>
    <w:rsid w:val="00C81A61"/>
    <w:rsid w:val="00C86877"/>
    <w:rsid w:val="00CA4F46"/>
    <w:rsid w:val="00CB7609"/>
    <w:rsid w:val="00CC1E52"/>
    <w:rsid w:val="00CE4B1D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73BC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360A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E5C80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73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73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73B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73B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73B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3B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3B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3B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8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52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10:51</izvorni_sadrzaj>
    <derivirana_varijabla naziv="DomainObject.StvarniPocetakVrijeme_1">10:51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St-11/2019-89</izvorni_sadrzaj>
    <derivirana_varijabla naziv="DomainObject.Zapisnik.Oznaka_1">St-11/2019-89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2021.</izvorni_sadrzaj>
    <derivirana_varijabla naziv="DomainObject.Predmet.DatumRjesavanja_1">11.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Badurina; KADUS d.o.o. za privremeno zapošljavanje i posredovanje u zapošljavanju</izvorni_sadrzaj>
    <derivirana_varijabla naziv="DomainObject.Predmet.StrankaFormated_1">  Financijska agencija Podružnica Zadar; Neven Badurina; KADUS d.o.o. za privremeno zapošljavanje i posredovanje u zapošljavanju</derivirana_varijabla>
  </DomainObject.Predmet.StrankaFormated>
  <DomainObject.Predmet.StrankaFormatedOIB>
    <izvorni_sadrzaj>  Financijska agencija Podružnica Zadar, OIB 85821130368; Neven Badurina, OIB 18315732236; KADUS d.o.o. za privremeno zapošljavanje i posredovanje u zapošljavanju, OIB 24260602705</izvorni_sadrzaj>
    <derivirana_varijabla naziv="DomainObject.Predmet.StrankaFormatedOIB_1">  Financijska agencija Podružnica Zadar, OIB 85821130368; Neven Badurina, OIB 18315732236; KADUS d.o.o. za privremeno zapošljavanje i posredovanje u zapošljavanju, OIB 24260602705</derivirana_varijabla>
  </DomainObject.Predmet.StrankaFormatedOIB>
  <DomainObject.Predmet.StrankaFormatedWithAdress>
    <izvorni_sadrzaj> Financijska agencija Podružnica Zadar; Neven Badurina, Jakišnica 289c, 53294 Lun; KADUS d.o.o. za privremeno zapošljavanje i posredovanje u zapošljavanju, Kneza Branimira 24, 10000 Zagreb</izvorni_sadrzaj>
    <derivirana_varijabla naziv="DomainObject.Predmet.StrankaFormatedWithAdress_1"> Financijska agencija Podružnica Zadar; Neven Badurina, Jakišnica 289c, 53294 Lun; KADUS d.o.o. za privremeno zapošljavanje i posredovanje u zapošljavanju, Kneza Branimira 24, 10000 Zagreb</derivirana_varijabla>
  </DomainObject.Predmet.StrankaFormatedWithAdress>
  <DomainObject.Predmet.StrankaFormatedWithAdressOIB>
    <izvorni_sadrzaj> Financijska agencija Podružnica Zadar, OIB 85821130368; Neven Badurina, OIB 18315732236, Jakišnica 289c, 53294 Lun; KADUS d.o.o. za privremeno zapošljavanje i posredovanje u zapošljavanju, OIB 24260602705, Kneza Branimira 24, 10000 Zagreb</izvorni_sadrzaj>
    <derivirana_varijabla naziv="DomainObject.Predmet.StrankaFormatedWithAdressOIB_1"> Financijska agencija Podružnica Zadar, OIB 85821130368; Neven Badurina, OIB 18315732236, Jakišnica 289c, 53294 Lun; KADUS d.o.o. za privremeno zapošljavanje i posredovanje u zapošljavanju, OIB 24260602705, Kneza Branimira 24, 10000 Zagreb</derivirana_varijabla>
  </DomainObject.Predmet.StrankaFormatedWithAdressOIB>
  <DomainObject.Predmet.StrankaWithAdress>
    <izvorni_sadrzaj>Financijska agencija Podružnica Zadar ,Neven Badurina Jakišnica 289c,53294 Lun,KADUS d.o.o. za privremeno zapošljavanje i posredovanje u zapošljavanju Kneza Branimira 24,10000 Zagreb</izvorni_sadrzaj>
    <derivirana_varijabla naziv="DomainObject.Predmet.StrankaWithAdress_1">Financijska agencija Podružnica Zadar ,Neven Badurina Jakišnica 289c,53294 Lun,KADUS d.o.o. za privremeno zapošljavanje i posredovanje u zapošljavanju Kneza Branimira 24,10000 Zagreb</derivirana_varijabla>
  </DomainObject.Predmet.StrankaWithAdress>
  <DomainObject.Predmet.StrankaWithAdressOIB>
    <izvorni_sadrzaj>Financijska agencija Podružnica Zadar, OIB 85821130368,Neven Badurina, OIB 18315732236, Jakišnica 289c,53294 Lun,KADUS d.o.o. za privremeno zapošljavanje i posredovanje u zapošljavanju, OIB 24260602705, Kneza Branimira 24,10000 Zagreb</izvorni_sadrzaj>
    <derivirana_varijabla naziv="DomainObject.Predmet.StrankaWithAdressOIB_1">Financijska agencija Podružnica Zadar, OIB 85821130368,Neven Badurina, OIB 18315732236, Jakišnica 289c,53294 Lun,KADUS d.o.o. za privremeno zapošljavanje i posredovanje u zapošljavanju, OIB 24260602705, Kneza Branimira 24,10000 Zagreb</derivirana_varijabla>
  </DomainObject.Predmet.StrankaWithAdressOIB>
  <DomainObject.Predmet.StrankaNazivFormated>
    <izvorni_sadrzaj>Financijska agencija Podružnica Zadar,Neven Badurina,KADUS d.o.o. za privremeno zapošljavanje i posredovanje u zapošljavanju</izvorni_sadrzaj>
    <derivirana_varijabla naziv="DomainObject.Predmet.StrankaNazivFormated_1">Financijska agencija Podružnica Zadar,Neven Badurina,KADUS d.o.o. za privremeno zapošljavanje i posredovanje u zapošljavanju</derivirana_varijabla>
  </DomainObject.Predmet.StrankaNazivFormated>
  <DomainObject.Predmet.StrankaNazivFormatedOIB>
    <izvorni_sadrzaj>Financijska agencija Podružnica Zadar, OIB 85821130368,Neven Badurina, OIB 18315732236,KADUS d.o.o. za privremeno zapošljavanje i posredovanje u zapošljavanju, OIB 24260602705</izvorni_sadrzaj>
    <derivirana_varijabla naziv="DomainObject.Predmet.StrankaNazivFormatedOIB_1">Financijska agencija Podružnica Zadar, OIB 85821130368,Neven Badurina, OIB 18315732236,KADUS d.o.o. za privremeno zapošljavanje i posredovanje u zapošljavanju, OIB 24260602705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  <item>Neven Badurina</item>
      <item>KADUS d.o.o. za privremeno zapošljavanje i posredovanje u zapošljavanju</item>
    </izvorni_sadrzaj>
    <derivirana_varijabla naziv="DomainObject.Predmet.StrankaListFormated_1">
      <item>Financijska agencija Podružnica Zadar</item>
      <item>Neven Badurina</item>
      <item>KADUS d.o.o. za privremeno zapošljavanje i posredovanje u zapošljavanju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  <item>KADUS d.o.o. za privremeno zapošljavanje i posredovanje u zapošljavanju, OIB 24260602705</item>
    </izvorni_sadrzaj>
    <derivirana_varijabla naziv="DomainObject.Predmet.StrankaListFormatedOIB_1">
      <item>Financijska agencija Podružnica Zadar, OIB 85821130368</item>
      <item>Neven Badurina, OIB 18315732236</item>
      <item>KADUS d.o.o. za privremeno zapošljavanje i posredovanje u zapošljavanju, OIB 24260602705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  <item>KADUS d.o.o. za privremeno zapošljavanje i posredovanje u zapošljavanju, Kneza Branimira 24, 10000 Zagreb</item>
    </izvorni_sadrzaj>
    <derivirana_varijabla naziv="DomainObject.Predmet.StrankaListFormatedWithAdress_1">
      <item>Financijska agencija Podružnica Zadar</item>
      <item>Neven Badurina, Jakišnica 289c, 53294 Lun</item>
      <item>KADUS d.o.o. za privremeno zapošljavanje i posredovanje u zapošljavanju, Kneza Branimira 24, 10000 Zagreb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  <item>KADUS d.o.o. za privremeno zapošljavanje i posredovanje u zapošljavanju, OIB 24260602705, Kneza Branimira 24, 10000 Zagreb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  <item>KADUS d.o.o. za privremeno zapošljavanje i posredovanje u zapošljavanju, OIB 24260602705, Kneza Branimira 24, 10000 Zagreb</item>
    </derivirana_varijabla>
  </DomainObject.Predmet.StrankaListFormatedWithAdressOIB>
  <DomainObject.Predmet.StrankaListNazivFormated>
    <izvorni_sadrzaj>
      <item>Financijska agencija Podružnica Zadar</item>
      <item>Neven Badurina</item>
      <item>KADUS d.o.o. za privremeno zapošljavanje i posredovanje u zapošljavanju</item>
    </izvorni_sadrzaj>
    <derivirana_varijabla naziv="DomainObject.Predmet.StrankaListNazivFormated_1">
      <item>Financijska agencija Podružnica Zadar</item>
      <item>Neven Badurina</item>
      <item>KADUS d.o.o. za privremeno zapošljavanje i posredovanje u zapošljavanju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  <item>KADUS d.o.o. za privremeno zapošljavanje i posredovanje u zapošljavanju, OIB 24260602705</item>
    </izvorni_sadrzaj>
    <derivirana_varijabla naziv="DomainObject.Predmet.StrankaListNazivFormatedOIB_1">
      <item>Financijska agencija Podružnica Zadar, OIB 85821130368</item>
      <item>Neven Badurina, OIB 18315732236</item>
      <item>KADUS d.o.o. za privremeno zapošljavanje i posredovanje u zapošljavanju, OIB 24260602705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St-11/2019-89</izvorni_sadrzaj>
    <derivirana_varijabla naziv="DomainObject.PoslovniBrojDokumenta_1">St-11/2019-89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2021.</izvorni_sadrzaj>
    <derivirana_varijabla naziv="DomainObject.Predmet.OdlukaRjesenje.DatumDonosenjaOdluke_1">8. siječnja 2021.</derivirana_varijabla>
  </DomainObject.Predmet.OdlukaRjesenje.DatumDonosenjaOdluke>
  <DomainObject.Predmet.OdlukaRjesenje.DatumPravomocnosti>
    <izvorni_sadrzaj>28. siječnja 2021.</izvorni_sadrzaj>
    <derivirana_varijabla naziv="DomainObject.Predmet.OdlukaRjesenje.DatumPravomocnosti_1">28. siječnja 2021.</derivirana_varijabla>
  </DomainObject.Predmet.OdlukaRjesenje.DatumPravomocnosti>
  <DomainObject.Predmet.OdlukaRjesenje.Oznaka>
    <izvorni_sadrzaj>St-11/2019-77</izvorni_sadrzaj>
    <derivirana_varijabla naziv="DomainObject.Predmet.OdlukaRjesenje.Oznaka_1">St-11/2019-77</derivirana_varijabla>
  </DomainObject.Predmet.OdlukaRjesenje.Oznaka>
  <DomainObject.Predmet.SudioniciListNaziv>
    <izvorni_sadrzaj>
      <item>LUNA HOTEL društvo s ograničenom odgovornošću za usluge</item>
      <item>Financijska agencija Podružnica Zadar</item>
      <item>Dora Vukušić</item>
      <item>Neven Badurina</item>
      <item>KADUS d.o.o. za privremeno zapošljavanje i posredovanje u zapošljavanju</item>
    </izvorni_sadrzaj>
    <derivirana_varijabla naziv="DomainObject.Predmet.SudioniciListNaziv_1">
      <item>LUNA HOTEL društvo s ograničenom odgovornošću za usluge</item>
      <item>Financijska agencija Podružnica Zadar</item>
      <item>Dora Vukušić</item>
      <item>Neven Badurina</item>
      <item>KADUS d.o.o. za privremeno zapošljavanje i posredovanje u zapošljavanju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  <item>KADUS d.o.o. za privremeno zapošljavanje i posredovanje u zapošljavanju, OIB 24260602705, Kneza Branimira 24,10000 Zagreb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  <item>KADUS d.o.o. za privremeno zapošljavanje i posredovanje u zapošljavanju, OIB 24260602705, Kneza Branimira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06960594269</item>
      <item>, OIB 18315732236</item>
      <item>, OIB 24260602705</item>
    </izvorni_sadrzaj>
    <derivirana_varijabla naziv="DomainObject.Predmet.SudioniciListNazivOIB_1">
      <item>, OIB 31558008249</item>
      <item>, OIB 85821130368</item>
      <item>, OIB 06960594269</item>
      <item>, OIB 18315732236</item>
      <item>, OIB 24260602705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2018.</izvorni_sadrzaj>
    <derivirana_varijabla naziv="DomainObject.Predmet.DatumPocetkaProcesa_1">13.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2AE47-95CF-475E-B61E-D074B00200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497</properties:Words>
  <properties:Characters>2893</properties:Characters>
  <properties:Lines>118</properties:Lines>
  <properties:Paragraphs>47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2021-07-12T06:42:00Z</dcterms:created>
  <dc:creator>abajlo</dc:creator>
  <cp:lastModifiedBy>Ante Rubelj</cp:lastModifiedBy>
  <cp:lastPrinted>2020-09-23T07:36:00Z</cp:lastPrinted>
  <dcterms:modified xmlns:xsi="http://www.w3.org/2001/XMLSchema-instance" xsi:type="dcterms:W3CDTF">2021-07-14T12:02:00Z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St-11/2019-89 / Zapisnik - Skupština vjerovnika (1St-11-19 skupština vjerovnika 14.7.2021.docx)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